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Robotics Tool Safety &amp; VEX Safety Protocols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Building on the foundational safety knowledge from Year 1 (OSHA 10 certification, electrical hazard awareness, and PPE use), this unit advances student competency to the specialized safety requirements of robotics fabrication and VEX competition environments. Students will learn power tool safety for drilling, cutting, and bending metal components; safe handling and charging of lithium and NiMH battery packs; pneumatic system safety including pressure regulation and hose management; and VEX-specific protocols for robot activation, testing, and competition pit safety. Emphasis is placed on risk assessment before powering robotic systems and the development of team safety checklists used throughout the year.</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9</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6</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additional hazards arise when working with powered robotic systems that do not exist in basic electronics work?</w:t>
      </w:r>
    </w:p>
    <w:p>
      <w:pPr>
        <w:pStyle w:val="ListParagraph"/>
        <w:numPr>
          <w:ilvl w:val="0"/>
          <w:numId w:val="2"/>
        </w:numPr>
        <w:spacing w:after="40" w:before="40"/>
      </w:pPr>
      <w:r>
        <w:rPr>
          <w:rFonts w:ascii="Arial" w:cs="Arial" w:eastAsia="Arial" w:hAnsi="Arial"/>
          <w:sz w:val="20"/>
          <w:szCs w:val="20"/>
        </w:rPr>
        <w:t xml:space="preserve">How do proper battery handling and charging procedures prevent thermal runaway and fire?</w:t>
      </w:r>
    </w:p>
    <w:p>
      <w:pPr>
        <w:pStyle w:val="ListParagraph"/>
        <w:numPr>
          <w:ilvl w:val="0"/>
          <w:numId w:val="2"/>
        </w:numPr>
        <w:spacing w:after="40" w:before="40"/>
      </w:pPr>
      <w:r>
        <w:rPr>
          <w:rFonts w:ascii="Arial" w:cs="Arial" w:eastAsia="Arial" w:hAnsi="Arial"/>
          <w:sz w:val="20"/>
          <w:szCs w:val="20"/>
        </w:rPr>
        <w:t xml:space="preserve">What safety protocols must a team follow before powering on a VEX robot for testing?</w:t>
      </w:r>
    </w:p>
    <w:p>
      <w:pPr>
        <w:pStyle w:val="ListParagraph"/>
        <w:numPr>
          <w:ilvl w:val="0"/>
          <w:numId w:val="2"/>
        </w:numPr>
        <w:spacing w:after="40" w:before="40"/>
      </w:pPr>
      <w:r>
        <w:rPr>
          <w:rFonts w:ascii="Arial" w:cs="Arial" w:eastAsia="Arial" w:hAnsi="Arial"/>
          <w:sz w:val="20"/>
          <w:szCs w:val="20"/>
        </w:rPr>
        <w:t xml:space="preserve">How do pneumatic systems introduce unique risks, and what precautions minimize those risks?</w:t>
      </w:r>
    </w:p>
    <w:p>
      <w:pPr>
        <w:pStyle w:val="ListParagraph"/>
        <w:numPr>
          <w:ilvl w:val="0"/>
          <w:numId w:val="2"/>
        </w:numPr>
        <w:spacing w:after="40" w:before="40"/>
      </w:pPr>
      <w:r>
        <w:rPr>
          <w:rFonts w:ascii="Arial" w:cs="Arial" w:eastAsia="Arial" w:hAnsi="Arial"/>
          <w:sz w:val="20"/>
          <w:szCs w:val="20"/>
        </w:rPr>
        <w:t xml:space="preserve">Why is a pre-operation safety checklist critical in a robotics workshop and competition pit?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Power Tool Safety for Robotics Fabrication:</w:t>
      </w:r>
      <w:r>
        <w:rPr>
          <w:rFonts w:ascii="Arial" w:cs="Arial" w:eastAsia="Arial" w:hAnsi="Arial"/>
          <w:sz w:val="20"/>
          <w:szCs w:val="20"/>
        </w:rPr>
        <w:t xml:space="preserve"> Safe operation of drill presses, band saws, rotary tools, and metal shears used in VEX robot construction; guard usage, material clamping, and appropriate PPE (safety glasses, hearing protection, gloves); lockout/tagout for shared workshop equipment; maintaining a clean and organized work area to prevent tripping and entanglement hazards</w:t>
      </w:r>
    </w:p>
    <w:p>
      <w:pPr>
        <w:pStyle w:val="ListParagraph"/>
        <w:numPr>
          <w:ilvl w:val="0"/>
          <w:numId w:val="2"/>
        </w:numPr>
        <w:spacing w:after="40" w:before="40"/>
      </w:pPr>
      <w:r>
        <w:rPr>
          <w:rFonts w:ascii="Arial" w:cs="Arial" w:eastAsia="Arial" w:hAnsi="Arial"/>
          <w:b/>
          <w:bCs/>
          <w:sz w:val="20"/>
          <w:szCs w:val="20"/>
        </w:rPr>
        <w:t xml:space="preserve">Battery Safety and Charging Protocols:</w:t>
      </w:r>
      <w:r>
        <w:rPr>
          <w:rFonts w:ascii="Arial" w:cs="Arial" w:eastAsia="Arial" w:hAnsi="Arial"/>
          <w:sz w:val="20"/>
          <w:szCs w:val="20"/>
        </w:rPr>
        <w:t xml:space="preserve"> Types of batteries used in VEX robotics (7.2V NiMH, lithium polymer); proper charging procedures and charger settings; recognizing signs of battery damage, swelling, or thermal runaway; safe storage and transportation of batteries; disposal procedures for damaged or end-of-life battery packs; understanding battery voltage ratings and capacity (mAh) in safety context</w:t>
      </w:r>
    </w:p>
    <w:p>
      <w:pPr>
        <w:pStyle w:val="ListParagraph"/>
        <w:numPr>
          <w:ilvl w:val="0"/>
          <w:numId w:val="2"/>
        </w:numPr>
        <w:spacing w:after="40" w:before="40"/>
      </w:pPr>
      <w:r>
        <w:rPr>
          <w:rFonts w:ascii="Arial" w:cs="Arial" w:eastAsia="Arial" w:hAnsi="Arial"/>
          <w:b/>
          <w:bCs/>
          <w:sz w:val="20"/>
          <w:szCs w:val="20"/>
        </w:rPr>
        <w:t xml:space="preserve">Pneumatic System Safety:</w:t>
      </w:r>
      <w:r>
        <w:rPr>
          <w:rFonts w:ascii="Arial" w:cs="Arial" w:eastAsia="Arial" w:hAnsi="Arial"/>
          <w:sz w:val="20"/>
          <w:szCs w:val="20"/>
        </w:rPr>
        <w:t xml:space="preserve"> Overview of pneumatic components in VEX (reservoirs, cylinders, tubing, solenoids); safe operating pressure limits and regulator settings; inspecting hoses and fittings for leaks or damage before use; controlled release of stored pressure before maintenance; eye and hearing protection around pneumatic systems</w:t>
      </w:r>
    </w:p>
    <w:p>
      <w:pPr>
        <w:pStyle w:val="ListParagraph"/>
        <w:numPr>
          <w:ilvl w:val="0"/>
          <w:numId w:val="2"/>
        </w:numPr>
        <w:spacing w:after="40" w:before="40"/>
      </w:pPr>
      <w:r>
        <w:rPr>
          <w:rFonts w:ascii="Arial" w:cs="Arial" w:eastAsia="Arial" w:hAnsi="Arial"/>
          <w:b/>
          <w:bCs/>
          <w:sz w:val="20"/>
          <w:szCs w:val="20"/>
        </w:rPr>
        <w:t xml:space="preserve">VEX Robot Activation and Testing Safety:</w:t>
      </w:r>
      <w:r>
        <w:rPr>
          <w:rFonts w:ascii="Arial" w:cs="Arial" w:eastAsia="Arial" w:hAnsi="Arial"/>
          <w:sz w:val="20"/>
          <w:szCs w:val="20"/>
        </w:rPr>
        <w:t xml:space="preserve"> Pre-power-on checklist: mechanical inspection, wiring check, battery connection verification; safe zones during robot testing; emergency stop procedures and kill-switch placement; proper procedures for autonomous mode testing; team communication protocols during robot operation</w:t>
      </w:r>
    </w:p>
    <w:p>
      <w:pPr>
        <w:pStyle w:val="ListParagraph"/>
        <w:numPr>
          <w:ilvl w:val="0"/>
          <w:numId w:val="2"/>
        </w:numPr>
        <w:spacing w:after="40" w:before="40"/>
      </w:pPr>
      <w:r>
        <w:rPr>
          <w:rFonts w:ascii="Arial" w:cs="Arial" w:eastAsia="Arial" w:hAnsi="Arial"/>
          <w:b/>
          <w:bCs/>
          <w:sz w:val="20"/>
          <w:szCs w:val="20"/>
        </w:rPr>
        <w:t xml:space="preserve">Competition Pit and Field Safety:</w:t>
      </w:r>
      <w:r>
        <w:rPr>
          <w:rFonts w:ascii="Arial" w:cs="Arial" w:eastAsia="Arial" w:hAnsi="Arial"/>
          <w:sz w:val="20"/>
          <w:szCs w:val="20"/>
        </w:rPr>
        <w:t xml:space="preserve"> VEX competition pit area safety rules; safe robot transport and handling; inspection compliance requirements; field awareness during matches; spectator and team-member safety zones; incident reporting and first-aid station location</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safe current draw from battery specifications and motor stall ratings</w:t>
      </w:r>
    </w:p>
    <w:p>
      <w:pPr>
        <w:pStyle w:val="ListParagraph"/>
        <w:numPr>
          <w:ilvl w:val="0"/>
          <w:numId w:val="2"/>
        </w:numPr>
        <w:spacing w:after="40" w:before="40"/>
      </w:pPr>
      <w:r>
        <w:rPr>
          <w:rFonts w:ascii="Arial" w:cs="Arial" w:eastAsia="Arial" w:hAnsi="Arial"/>
          <w:sz w:val="20"/>
          <w:szCs w:val="20"/>
        </w:rPr>
        <w:t xml:space="preserve">Interpret pneumatic pressure ratings (PSI) and convert between units</w:t>
      </w:r>
    </w:p>
    <w:p>
      <w:pPr>
        <w:pStyle w:val="ListParagraph"/>
        <w:numPr>
          <w:ilvl w:val="0"/>
          <w:numId w:val="2"/>
        </w:numPr>
        <w:spacing w:after="40" w:before="40"/>
      </w:pPr>
      <w:r>
        <w:rPr>
          <w:rFonts w:ascii="Arial" w:cs="Arial" w:eastAsia="Arial" w:hAnsi="Arial"/>
          <w:sz w:val="20"/>
          <w:szCs w:val="20"/>
        </w:rPr>
        <w:t xml:space="preserve">Use measurement tools to verify mechanical clearances and safety margins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VEX competition safety manuals and game rules documentation</w:t>
      </w:r>
    </w:p>
    <w:p>
      <w:pPr>
        <w:pStyle w:val="ListParagraph"/>
        <w:numPr>
          <w:ilvl w:val="0"/>
          <w:numId w:val="2"/>
        </w:numPr>
        <w:spacing w:after="40" w:before="40"/>
      </w:pPr>
      <w:r>
        <w:rPr>
          <w:rFonts w:ascii="Arial" w:cs="Arial" w:eastAsia="Arial" w:hAnsi="Arial"/>
          <w:sz w:val="20"/>
          <w:szCs w:val="20"/>
        </w:rPr>
        <w:t xml:space="preserve">Write a team safety checklist document for pre-match robot inspection</w:t>
      </w:r>
    </w:p>
    <w:p>
      <w:pPr>
        <w:pStyle w:val="ListParagraph"/>
        <w:numPr>
          <w:ilvl w:val="0"/>
          <w:numId w:val="2"/>
        </w:numPr>
        <w:spacing w:after="40" w:before="40"/>
      </w:pPr>
      <w:r>
        <w:rPr>
          <w:rFonts w:ascii="Arial" w:cs="Arial" w:eastAsia="Arial" w:hAnsi="Arial"/>
          <w:sz w:val="20"/>
          <w:szCs w:val="20"/>
        </w:rPr>
        <w:t xml:space="preserve">Participate in safety briefing discussions using precise technical vocabulary</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Explain the chemistry of battery thermal runaway and why lithium batteries require special handling</w:t>
      </w:r>
    </w:p>
    <w:p>
      <w:pPr>
        <w:pStyle w:val="ListParagraph"/>
        <w:numPr>
          <w:ilvl w:val="0"/>
          <w:numId w:val="2"/>
        </w:numPr>
        <w:spacing w:after="40" w:before="40"/>
      </w:pPr>
      <w:r>
        <w:rPr>
          <w:rFonts w:ascii="Arial" w:cs="Arial" w:eastAsia="Arial" w:hAnsi="Arial"/>
          <w:sz w:val="20"/>
          <w:szCs w:val="20"/>
        </w:rPr>
        <w:t xml:space="preserve">Describe how stored energy in pneumatic reservoirs and spinning motors creates hazards</w:t>
      </w:r>
    </w:p>
    <w:p>
      <w:pPr>
        <w:pStyle w:val="ListParagraph"/>
        <w:numPr>
          <w:ilvl w:val="0"/>
          <w:numId w:val="2"/>
        </w:numPr>
        <w:spacing w:after="40" w:before="40"/>
      </w:pPr>
      <w:r>
        <w:rPr>
          <w:rFonts w:ascii="Arial" w:cs="Arial" w:eastAsia="Arial" w:hAnsi="Arial"/>
          <w:sz w:val="20"/>
          <w:szCs w:val="20"/>
        </w:rPr>
        <w:t xml:space="preserve">Apply knowledge of electrical circuits to understand short-circuit risks in robot wiring</w:t>
      </w:r>
    </w:p>
    <w:p>
      <w:pPr>
        <w:pStyle w:val="ListParagraph"/>
        <w:numPr>
          <w:ilvl w:val="0"/>
          <w:numId w:val="2"/>
        </w:numPr>
        <w:spacing w:after="40" w:before="40"/>
      </w:pPr>
      <w:r>
        <w:rPr>
          <w:rFonts w:ascii="Arial" w:cs="Arial" w:eastAsia="Arial" w:hAnsi="Arial"/>
          <w:sz w:val="20"/>
          <w:szCs w:val="20"/>
        </w:rPr>
        <w:t xml:space="preserve">Analyze the physics of rotating and linear-motion mechanisms and associated pinch/entanglement hazards</w:t>
      </w:r>
    </w:p>
    <w:p>
      <w:pPr>
        <w:pStyle w:val="ListParagraph"/>
        <w:numPr>
          <w:ilvl w:val="0"/>
          <w:numId w:val="2"/>
        </w:numPr>
        <w:spacing w:after="40" w:before="40"/>
      </w:pPr>
      <w:r>
        <w:rPr>
          <w:rFonts w:ascii="Arial" w:cs="Arial" w:eastAsia="Arial" w:hAnsi="Arial"/>
          <w:sz w:val="20"/>
          <w:szCs w:val="20"/>
        </w:rPr>
        <w:t xml:space="preserve">Understand the relationship between pressure, volume, and temperature in pneumatic systems</w:t>
      </w:r>
    </w:p>
    <w:p>
      <w:pPr>
        <w:pStyle w:val="ListParagraph"/>
        <w:numPr>
          <w:ilvl w:val="0"/>
          <w:numId w:val="2"/>
        </w:numPr>
        <w:spacing w:after="40" w:before="40"/>
      </w:pPr>
      <w:r>
        <w:rPr>
          <w:rFonts w:ascii="Arial" w:cs="Arial" w:eastAsia="Arial" w:hAnsi="Arial"/>
          <w:sz w:val="20"/>
          <w:szCs w:val="20"/>
        </w:rPr>
        <w:t xml:space="preserve">Identify the energy transformations (electrical to mechanical to kinetic) that create safety considerations in robotic systems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Demonstrate correct operation of power tools used in VEX robot fabrication, including drill press and band saw</w:t>
      </w:r>
    </w:p>
    <w:p>
      <w:pPr>
        <w:pStyle w:val="ListParagraph"/>
        <w:numPr>
          <w:ilvl w:val="0"/>
          <w:numId w:val="2"/>
        </w:numPr>
        <w:spacing w:after="40" w:before="40"/>
      </w:pPr>
      <w:r>
        <w:rPr>
          <w:rFonts w:ascii="Arial" w:cs="Arial" w:eastAsia="Arial" w:hAnsi="Arial"/>
          <w:sz w:val="20"/>
          <w:szCs w:val="20"/>
        </w:rPr>
        <w:t xml:space="preserve">Execute proper battery charging procedures and recognize signs of battery failure</w:t>
      </w:r>
    </w:p>
    <w:p>
      <w:pPr>
        <w:pStyle w:val="ListParagraph"/>
        <w:numPr>
          <w:ilvl w:val="0"/>
          <w:numId w:val="2"/>
        </w:numPr>
        <w:spacing w:after="40" w:before="40"/>
      </w:pPr>
      <w:r>
        <w:rPr>
          <w:rFonts w:ascii="Arial" w:cs="Arial" w:eastAsia="Arial" w:hAnsi="Arial"/>
          <w:sz w:val="20"/>
          <w:szCs w:val="20"/>
        </w:rPr>
        <w:t xml:space="preserve">Perform a pneumatic system safety inspection, verifying pressure limits and connection integrity</w:t>
      </w:r>
    </w:p>
    <w:p>
      <w:pPr>
        <w:pStyle w:val="ListParagraph"/>
        <w:numPr>
          <w:ilvl w:val="0"/>
          <w:numId w:val="2"/>
        </w:numPr>
        <w:spacing w:after="40" w:before="40"/>
      </w:pPr>
      <w:r>
        <w:rPr>
          <w:rFonts w:ascii="Arial" w:cs="Arial" w:eastAsia="Arial" w:hAnsi="Arial"/>
          <w:sz w:val="20"/>
          <w:szCs w:val="20"/>
        </w:rPr>
        <w:t xml:space="preserve">Complete a pre-operation robot safety checklist before powering any VEX system</w:t>
      </w:r>
    </w:p>
    <w:p>
      <w:pPr>
        <w:pStyle w:val="ListParagraph"/>
        <w:numPr>
          <w:ilvl w:val="0"/>
          <w:numId w:val="2"/>
        </w:numPr>
        <w:spacing w:after="40" w:before="40"/>
      </w:pPr>
      <w:r>
        <w:rPr>
          <w:rFonts w:ascii="Arial" w:cs="Arial" w:eastAsia="Arial" w:hAnsi="Arial"/>
          <w:sz w:val="20"/>
          <w:szCs w:val="20"/>
        </w:rPr>
        <w:t xml:space="preserve">Apply emergency stop procedures and demonstrate kill-switch operation</w:t>
      </w:r>
    </w:p>
    <w:p>
      <w:pPr>
        <w:pStyle w:val="ListParagraph"/>
        <w:numPr>
          <w:ilvl w:val="0"/>
          <w:numId w:val="2"/>
        </w:numPr>
        <w:spacing w:after="40" w:before="40"/>
      </w:pPr>
      <w:r>
        <w:rPr>
          <w:rFonts w:ascii="Arial" w:cs="Arial" w:eastAsia="Arial" w:hAnsi="Arial"/>
          <w:sz w:val="20"/>
          <w:szCs w:val="20"/>
        </w:rPr>
        <w:t xml:space="preserve">Maintain a clean, organized workspace that meets robotics lab safety standards</w:t>
      </w:r>
    </w:p>
    <w:p>
      <w:pPr>
        <w:pStyle w:val="ListParagraph"/>
        <w:numPr>
          <w:ilvl w:val="0"/>
          <w:numId w:val="2"/>
        </w:numPr>
        <w:spacing w:after="40" w:before="40"/>
      </w:pPr>
      <w:r>
        <w:rPr>
          <w:rFonts w:ascii="Arial" w:cs="Arial" w:eastAsia="Arial" w:hAnsi="Arial"/>
          <w:sz w:val="20"/>
          <w:szCs w:val="20"/>
        </w:rPr>
        <w:t xml:space="preserve">Communicate effectively with team members during robot testing using standard safety callouts</w:t>
      </w:r>
    </w:p>
    <w:p>
      <w:pPr>
        <w:pStyle w:val="ListParagraph"/>
        <w:numPr>
          <w:ilvl w:val="0"/>
          <w:numId w:val="2"/>
        </w:numPr>
        <w:spacing w:after="40" w:before="40"/>
      </w:pPr>
      <w:r>
        <w:rPr>
          <w:rFonts w:ascii="Arial" w:cs="Arial" w:eastAsia="Arial" w:hAnsi="Arial"/>
          <w:sz w:val="20"/>
          <w:szCs w:val="20"/>
        </w:rPr>
        <w:t xml:space="preserve">Document a safety incident report with accurate technical detail</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Personal Qualities — Demonstrate responsibility, self-management, and integrity in work settings.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VEX competition safety documentation and summarize key safety protocols in a written brief</w:t>
      </w:r>
    </w:p>
    <w:p>
      <w:pPr>
        <w:pStyle w:val="ListParagraph"/>
        <w:numPr>
          <w:ilvl w:val="0"/>
          <w:numId w:val="2"/>
        </w:numPr>
        <w:spacing w:after="40" w:before="40"/>
      </w:pPr>
      <w:r>
        <w:rPr>
          <w:rFonts w:ascii="Arial" w:cs="Arial" w:eastAsia="Arial" w:hAnsi="Arial"/>
          <w:sz w:val="20"/>
          <w:szCs w:val="20"/>
        </w:rPr>
        <w:t xml:space="preserve">Students will create a comprehensive team safety checklist document for pre-match robot inspection procedures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maximum safe current draw for a VEX robot given battery capacity and motor specifications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perform a hands-on battery inspection lab, identifying safe vs. damaged batteries and documenting findings</w:t>
      </w:r>
    </w:p>
    <w:p>
      <w:pPr>
        <w:pStyle w:val="ListParagraph"/>
        <w:numPr>
          <w:ilvl w:val="0"/>
          <w:numId w:val="2"/>
        </w:numPr>
        <w:spacing w:after="40" w:before="40"/>
      </w:pPr>
      <w:r>
        <w:rPr>
          <w:rFonts w:ascii="Arial" w:cs="Arial" w:eastAsia="Arial" w:hAnsi="Arial"/>
          <w:sz w:val="20"/>
          <w:szCs w:val="20"/>
        </w:rPr>
        <w:t xml:space="preserve">Students will conduct a pneumatic system pressure test, verifying safe operating limits with a regulator and gauge</w:t>
      </w:r>
    </w:p>
    <w:p>
      <w:pPr>
        <w:pStyle w:val="ListParagraph"/>
        <w:numPr>
          <w:ilvl w:val="0"/>
          <w:numId w:val="2"/>
        </w:numPr>
        <w:spacing w:after="40" w:before="40"/>
      </w:pPr>
      <w:r>
        <w:rPr>
          <w:rFonts w:ascii="Arial" w:cs="Arial" w:eastAsia="Arial" w:hAnsi="Arial"/>
          <w:sz w:val="20"/>
          <w:szCs w:val="20"/>
        </w:rPr>
        <w:t xml:space="preserve">Students will complete a full pre-operation safety inspection on a VEX robot, documenting each checkpoint</w:t>
      </w:r>
    </w:p>
    <w:p>
      <w:pPr>
        <w:pStyle w:val="ListParagraph"/>
        <w:numPr>
          <w:ilvl w:val="0"/>
          <w:numId w:val="2"/>
        </w:numPr>
        <w:spacing w:after="40" w:before="40"/>
      </w:pPr>
      <w:r>
        <w:rPr>
          <w:rFonts w:ascii="Arial" w:cs="Arial" w:eastAsia="Arial" w:hAnsi="Arial"/>
          <w:sz w:val="20"/>
          <w:szCs w:val="20"/>
        </w:rPr>
        <w:t xml:space="preserve">Students will demonstrate proper power tool operation during a supervised fabrication exercise</w:t>
      </w:r>
    </w:p>
    <w:p>
      <w:pPr>
        <w:pStyle w:val="ListParagraph"/>
        <w:numPr>
          <w:ilvl w:val="0"/>
          <w:numId w:val="2"/>
        </w:numPr>
        <w:spacing w:after="40" w:before="40"/>
      </w:pPr>
      <w:r>
        <w:rPr>
          <w:rFonts w:ascii="Arial" w:cs="Arial" w:eastAsia="Arial" w:hAnsi="Arial"/>
          <w:sz w:val="20"/>
          <w:szCs w:val="20"/>
        </w:rPr>
        <w:t xml:space="preserve">Students will execute emergency stop procedures in a simulated robot malfunction scenario</w:t>
      </w:r>
    </w:p>
    <w:p>
      <w:pPr>
        <w:pStyle w:val="ListParagraph"/>
        <w:numPr>
          <w:ilvl w:val="0"/>
          <w:numId w:val="2"/>
        </w:numPr>
        <w:spacing w:after="40" w:before="40"/>
      </w:pPr>
      <w:r>
        <w:rPr>
          <w:rFonts w:ascii="Arial" w:cs="Arial" w:eastAsia="Arial" w:hAnsi="Arial"/>
          <w:sz w:val="20"/>
          <w:szCs w:val="20"/>
        </w:rPr>
        <w:t xml:space="preserve">Students will analyze a case study of a robotics safety incident and present findings on root cause and prevention</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Robotics Competition Game Manual (current season)</w:t>
      </w:r>
    </w:p>
    <w:p>
      <w:pPr>
        <w:pStyle w:val="ListParagraph"/>
        <w:numPr>
          <w:ilvl w:val="0"/>
          <w:numId w:val="2"/>
        </w:numPr>
        <w:spacing w:after="40" w:before="40"/>
      </w:pPr>
      <w:r>
        <w:rPr>
          <w:rFonts w:ascii="Arial" w:cs="Arial" w:eastAsia="Arial" w:hAnsi="Arial"/>
          <w:sz w:val="20"/>
          <w:szCs w:val="20"/>
        </w:rPr>
        <w:t xml:space="preserve">VEX V5 System Safety and Best Practices Guide</w:t>
      </w:r>
    </w:p>
    <w:p>
      <w:pPr>
        <w:pStyle w:val="ListParagraph"/>
        <w:numPr>
          <w:ilvl w:val="0"/>
          <w:numId w:val="2"/>
        </w:numPr>
        <w:spacing w:after="40" w:before="40"/>
      </w:pPr>
      <w:r>
        <w:rPr>
          <w:rFonts w:ascii="Arial" w:cs="Arial" w:eastAsia="Arial" w:hAnsi="Arial"/>
          <w:sz w:val="20"/>
          <w:szCs w:val="20"/>
        </w:rPr>
        <w:t xml:space="preserve">OSHA Power Tool Safety Standards (29 CFR 1910.243)</w:t>
      </w:r>
    </w:p>
    <w:p>
      <w:pPr>
        <w:pStyle w:val="ListParagraph"/>
        <w:numPr>
          <w:ilvl w:val="0"/>
          <w:numId w:val="2"/>
        </w:numPr>
        <w:spacing w:after="40" w:before="40"/>
      </w:pPr>
      <w:r>
        <w:rPr>
          <w:rFonts w:ascii="Arial" w:cs="Arial" w:eastAsia="Arial" w:hAnsi="Arial"/>
          <w:sz w:val="20"/>
          <w:szCs w:val="20"/>
        </w:rPr>
        <w:t xml:space="preserve">Battery University — Lithium Battery Safety (batteryuniversity.com)</w:t>
      </w:r>
    </w:p>
    <w:p>
      <w:pPr>
        <w:pStyle w:val="ListParagraph"/>
        <w:numPr>
          <w:ilvl w:val="0"/>
          <w:numId w:val="2"/>
        </w:numPr>
        <w:spacing w:after="40" w:before="40"/>
      </w:pPr>
      <w:r>
        <w:rPr>
          <w:rFonts w:ascii="Arial" w:cs="Arial" w:eastAsia="Arial" w:hAnsi="Arial"/>
          <w:sz w:val="20"/>
          <w:szCs w:val="20"/>
        </w:rPr>
        <w:t xml:space="preserve">FIRST Robotics Safety Manual (supplementary reference)</w:t>
      </w:r>
    </w:p>
    <w:p>
      <w:pPr>
        <w:pStyle w:val="ListParagraph"/>
        <w:numPr>
          <w:ilvl w:val="0"/>
          <w:numId w:val="2"/>
        </w:numPr>
        <w:spacing w:after="40" w:before="40"/>
      </w:pPr>
      <w:r>
        <w:rPr>
          <w:rFonts w:ascii="Arial" w:cs="Arial" w:eastAsia="Arial" w:hAnsi="Arial"/>
          <w:sz w:val="20"/>
          <w:szCs w:val="20"/>
        </w:rPr>
        <w:t xml:space="preserve">Compressed Gas Association — Pneumatic Safety Guidelines</w:t>
      </w:r>
    </w:p>
    <w:p>
      <w:pPr>
        <w:pStyle w:val="ListParagraph"/>
        <w:numPr>
          <w:ilvl w:val="0"/>
          <w:numId w:val="2"/>
        </w:numPr>
        <w:spacing w:after="40" w:before="40"/>
      </w:pPr>
      <w:r>
        <w:rPr>
          <w:rFonts w:ascii="Arial" w:cs="Arial" w:eastAsia="Arial" w:hAnsi="Arial"/>
          <w:sz w:val="20"/>
          <w:szCs w:val="20"/>
        </w:rPr>
        <w:t xml:space="preserve">VEX V5 Battery Handling and Charging Instructions</w:t>
      </w:r>
    </w:p>
    <w:p>
      <w:pPr>
        <w:pStyle w:val="ListParagraph"/>
        <w:numPr>
          <w:ilvl w:val="0"/>
          <w:numId w:val="2"/>
        </w:numPr>
        <w:spacing w:after="40" w:before="40"/>
      </w:pPr>
      <w:r>
        <w:rPr>
          <w:rFonts w:ascii="Arial" w:cs="Arial" w:eastAsia="Arial" w:hAnsi="Arial"/>
          <w:sz w:val="20"/>
          <w:szCs w:val="20"/>
        </w:rPr>
        <w:t xml:space="preserve">Shop Safety Inspection Checklists (Year 1 review and extension)</w:t>
      </w:r>
    </w:p>
    <w:p>
      <w:pPr>
        <w:pStyle w:val="ListParagraph"/>
        <w:numPr>
          <w:ilvl w:val="0"/>
          <w:numId w:val="2"/>
        </w:numPr>
        <w:spacing w:after="40" w:before="40"/>
      </w:pPr>
      <w:r>
        <w:rPr>
          <w:rFonts w:ascii="Arial" w:cs="Arial" w:eastAsia="Arial" w:hAnsi="Arial"/>
          <w:sz w:val="20"/>
          <w:szCs w:val="20"/>
        </w:rPr>
        <w:t xml:space="preserve">National Institute for Metalworking Skills (NIMS) Safety Standards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2026-04-27T15:18:54.145Z</dcterms:created>
  <dcterms:modified xsi:type="dcterms:W3CDTF">2026-04-27T15:18:54.145Z</dcterms:modified>
</cp:coreProperties>
</file>

<file path=docProps/custom.xml><?xml version="1.0" encoding="utf-8"?>
<Properties xmlns="http://schemas.openxmlformats.org/officeDocument/2006/custom-properties" xmlns:vt="http://schemas.openxmlformats.org/officeDocument/2006/docPropsVTypes"/>
</file>